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31F" w:rsidRDefault="001E431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1E431F" w:rsidRDefault="001E431F">
      <w:pPr>
        <w:pStyle w:val="newncpi"/>
        <w:ind w:firstLine="0"/>
        <w:jc w:val="center"/>
      </w:pPr>
      <w:r>
        <w:rPr>
          <w:rStyle w:val="datepr"/>
        </w:rPr>
        <w:t>29 декабря 2016 г.</w:t>
      </w:r>
      <w:r>
        <w:rPr>
          <w:rStyle w:val="number"/>
        </w:rPr>
        <w:t xml:space="preserve"> № 109</w:t>
      </w:r>
    </w:p>
    <w:p w:rsidR="001E431F" w:rsidRDefault="001E431F">
      <w:pPr>
        <w:pStyle w:val="titlencpi"/>
      </w:pPr>
      <w:r>
        <w:t>О районном бюджете на 2017 год</w:t>
      </w:r>
    </w:p>
    <w:p w:rsidR="001E431F" w:rsidRDefault="001E431F">
      <w:pPr>
        <w:pStyle w:val="preamble"/>
      </w:pPr>
      <w:r>
        <w:t>На основании пункта 3 статьи 100 Бюджетного кодекса Республики Беларусь, подпункта 1.2 пункта 1 статьи 17 Закона Республики Беларусь от 4 января 2010 года «О местном управлении и самоуправлении в Республике Беларусь» Ивьевский районный Совет депутатов РЕШИЛ:</w:t>
      </w:r>
    </w:p>
    <w:p w:rsidR="001E431F" w:rsidRDefault="001E431F">
      <w:pPr>
        <w:pStyle w:val="point"/>
      </w:pPr>
      <w:r>
        <w:t>1. Утвердить районный бюджет на 2017 год по расходам в сумме 27 729 053,00 рубля исходя из прогнозируемого объема доходов в сумме 27 729 053,00 рубля.</w:t>
      </w:r>
    </w:p>
    <w:p w:rsidR="001E431F" w:rsidRDefault="001E431F">
      <w:pPr>
        <w:pStyle w:val="newncpi"/>
      </w:pPr>
      <w:r>
        <w:t>Установить предельный размер дефицита районного бюджета на конец 2017 года в сумме 0 (ноль) рублей.</w:t>
      </w:r>
    </w:p>
    <w:p w:rsidR="001E431F" w:rsidRDefault="001E431F">
      <w:pPr>
        <w:pStyle w:val="point"/>
      </w:pPr>
      <w:r>
        <w:t>2. Установить на 2017 год:</w:t>
      </w:r>
    </w:p>
    <w:p w:rsidR="001E431F" w:rsidRDefault="001E431F">
      <w:pPr>
        <w:pStyle w:val="underpoint"/>
      </w:pPr>
      <w:r>
        <w:t>2.1. доходы районного бюджета в сумме 27 729 053,00 рубля согласно приложению 1;</w:t>
      </w:r>
    </w:p>
    <w:p w:rsidR="001E431F" w:rsidRDefault="001E431F">
      <w:pPr>
        <w:pStyle w:val="underpoint"/>
      </w:pPr>
      <w:r>
        <w:t>2.2. расходы районного бюджета по функциональной классификации расходов бюджета по разделам, подразделам и видам в сумме 27 729 053,00 рубля согласно приложению 2;</w:t>
      </w:r>
    </w:p>
    <w:p w:rsidR="001E431F" w:rsidRDefault="001E431F">
      <w:pPr>
        <w:pStyle w:val="underpoint"/>
      </w:pPr>
      <w:r>
        <w:t>2.3. распределение бюджетных назначений по распорядителям бюджетных средств в соответствии с ведомственной классификацией расходов районного бюджета и функциональной классификацией расходов бюджета по разделам, подразделам и видам согласно приложению 3;</w:t>
      </w:r>
    </w:p>
    <w:p w:rsidR="001E431F" w:rsidRDefault="001E431F">
      <w:pPr>
        <w:pStyle w:val="underpoint"/>
      </w:pPr>
      <w:r>
        <w:t>2.4. перечень государственных программ и подпрограмм, финансирование которых предусматривается за счет средств районного бюджета, согласно приложению 4;</w:t>
      </w:r>
    </w:p>
    <w:p w:rsidR="001E431F" w:rsidRDefault="001E431F">
      <w:pPr>
        <w:pStyle w:val="underpoint"/>
      </w:pPr>
      <w:r>
        <w:t>2.5. размер оборотной кассовой наличности по районному бюджету на 1 января 2018 г. в сумме 60 000,00 рубля;</w:t>
      </w:r>
    </w:p>
    <w:p w:rsidR="001E431F" w:rsidRDefault="001E431F">
      <w:pPr>
        <w:pStyle w:val="underpoint"/>
      </w:pPr>
      <w:r>
        <w:t>2.6. нормативы отчислений от:</w:t>
      </w:r>
    </w:p>
    <w:p w:rsidR="001E431F" w:rsidRDefault="001E431F">
      <w:pPr>
        <w:pStyle w:val="underpoint"/>
      </w:pPr>
      <w:r>
        <w:t>2.6.1. подоходного налога с физических лиц, получаемого на территории Ивьевского района:</w:t>
      </w:r>
    </w:p>
    <w:p w:rsidR="001E431F" w:rsidRDefault="001E431F">
      <w:pPr>
        <w:pStyle w:val="newncpi"/>
      </w:pPr>
      <w:r>
        <w:t>в доход районного бюджета в размере 98,319 процента;</w:t>
      </w:r>
    </w:p>
    <w:p w:rsidR="001E431F" w:rsidRDefault="001E431F">
      <w:pPr>
        <w:pStyle w:val="newncpi"/>
      </w:pPr>
      <w:r>
        <w:t>в доход бюджетов первичного уровня в размере 1,681 процента согласно приложению 5;</w:t>
      </w:r>
    </w:p>
    <w:p w:rsidR="001E431F" w:rsidRDefault="001E431F">
      <w:pPr>
        <w:pStyle w:val="underpoint"/>
      </w:pPr>
      <w:r>
        <w:t>2.6.2. сбора с заготовителей в доход бюджетов первичного уровня в размере 100,0 процента от налогового дохода, получаемого на территории соответствующего сельсовета по месту осуществления промысловой заготовки (закупки) дикорастущих растений (их частей), грибов, технического и лекарственного сырья растительного происхождения;</w:t>
      </w:r>
    </w:p>
    <w:p w:rsidR="001E431F" w:rsidRDefault="001E431F">
      <w:pPr>
        <w:pStyle w:val="underpoint"/>
      </w:pPr>
      <w:r>
        <w:t>2.6.3. налога на собак, получаемого на территории Ивьевского района, в доход районного бюджета в размере 100,0 процента.</w:t>
      </w:r>
    </w:p>
    <w:p w:rsidR="001E431F" w:rsidRDefault="001E431F">
      <w:pPr>
        <w:pStyle w:val="point"/>
      </w:pPr>
      <w:r>
        <w:t>3. Включить в районный бюджет передаваемые из областного бюджета:</w:t>
      </w:r>
    </w:p>
    <w:p w:rsidR="001E431F" w:rsidRDefault="001E431F">
      <w:pPr>
        <w:pStyle w:val="underpoint"/>
      </w:pPr>
      <w:r>
        <w:t>3.1. дотацию в размере 13 145 295,00 рубля;</w:t>
      </w:r>
    </w:p>
    <w:p w:rsidR="001E431F" w:rsidRDefault="001E431F">
      <w:pPr>
        <w:pStyle w:val="underpoint"/>
      </w:pPr>
      <w:r>
        <w:t>3.2. субвенции на финансирование расходов по:</w:t>
      </w:r>
    </w:p>
    <w:p w:rsidR="001E431F" w:rsidRDefault="001E431F">
      <w:pPr>
        <w:pStyle w:val="underpoint"/>
      </w:pPr>
      <w:r>
        <w:t>3.2.1. преодолению последствий катастрофы на Чернобыльской АЭС в сумме 571 202,00 рубля;</w:t>
      </w:r>
    </w:p>
    <w:p w:rsidR="001E431F" w:rsidRDefault="001E431F">
      <w:pPr>
        <w:pStyle w:val="underpoint"/>
      </w:pPr>
      <w:r>
        <w:t>3.2.2. индексированным жилищным квотам (именным приватизационным чекам «Жилье») в сумме 110 000,00 рубля.</w:t>
      </w:r>
    </w:p>
    <w:p w:rsidR="001E431F" w:rsidRDefault="001E431F">
      <w:pPr>
        <w:pStyle w:val="point"/>
      </w:pPr>
      <w:r>
        <w:t>4. Создать в 2017 году в расходной части районного бюджета резервный фонд Ивьевского районного исполнительного комитета в соответствии с пунктом 4 статьи 42 Бюджетного кодекса Республики Беларусь в сумме 71 323,00 рубля.</w:t>
      </w:r>
    </w:p>
    <w:p w:rsidR="001E431F" w:rsidRDefault="001E431F">
      <w:pPr>
        <w:pStyle w:val="point"/>
      </w:pPr>
      <w:r>
        <w:t>5. Передать в 2017 году бюджетам первичного уровня дотации в сумме 518 268,00 рубля согласно приложению 6.</w:t>
      </w:r>
    </w:p>
    <w:p w:rsidR="001E431F" w:rsidRDefault="001E431F">
      <w:pPr>
        <w:pStyle w:val="point"/>
      </w:pPr>
      <w:r>
        <w:lastRenderedPageBreak/>
        <w:t>6. Установить на конец 2017 года:</w:t>
      </w:r>
    </w:p>
    <w:p w:rsidR="001E431F" w:rsidRDefault="001E431F">
      <w:pPr>
        <w:pStyle w:val="newncpi"/>
      </w:pPr>
      <w:r>
        <w:t>лимит долга Ивьевского районного Совета депутатов и Ивьевского районного исполнительного комитета в размере 0 (ноль) рублей;</w:t>
      </w:r>
    </w:p>
    <w:p w:rsidR="001E431F" w:rsidRDefault="001E431F">
      <w:pPr>
        <w:pStyle w:val="newncpi"/>
      </w:pPr>
      <w:r>
        <w:t>лимит долга, гарантированного Ивьевским районным исполнительным комитетом, в размере 3 300 000,00 рубля.</w:t>
      </w:r>
    </w:p>
    <w:p w:rsidR="001E431F" w:rsidRDefault="001E431F">
      <w:pPr>
        <w:pStyle w:val="point"/>
      </w:pPr>
      <w:r>
        <w:t>7. Установить, что в 2017 году:</w:t>
      </w:r>
    </w:p>
    <w:p w:rsidR="001E431F" w:rsidRDefault="001E431F">
      <w:pPr>
        <w:pStyle w:val="underpoint"/>
      </w:pPr>
      <w:r>
        <w:t>7.1. за предоставление гарантии Ивьевского районного исполнительного комитета по кредитам, выданным банками Республики Беларусь юридическим лицам – резидентам Республики Беларусь, взимается плата в размере, определяемом Ивьевским районным исполнительным комитетом, но не более 1,5 процента от суммы кредита, если иное не установлено законодательными актами Республики Беларусь;</w:t>
      </w:r>
    </w:p>
    <w:p w:rsidR="001E431F" w:rsidRDefault="001E431F">
      <w:pPr>
        <w:pStyle w:val="underpoint"/>
      </w:pPr>
      <w:r>
        <w:t>7.2. предельные размеры дефицита бюджетов первичного уровня на конец 2017 года составляют 0 (ноль) рублей.</w:t>
      </w:r>
    </w:p>
    <w:p w:rsidR="001E431F" w:rsidRDefault="001E431F">
      <w:pPr>
        <w:pStyle w:val="point"/>
      </w:pPr>
      <w:r>
        <w:t>8. Ивьевскому районному исполнительному комитету принять необходимые меры для реализации настоящего решения.</w:t>
      </w:r>
    </w:p>
    <w:p w:rsidR="001E431F" w:rsidRDefault="001E431F">
      <w:pPr>
        <w:pStyle w:val="point"/>
      </w:pPr>
      <w:r>
        <w:t>9. Обнародовать (опубликовать) настоящее решение в газете «Іўеўскі край».</w:t>
      </w:r>
    </w:p>
    <w:p w:rsidR="001E431F" w:rsidRDefault="001E431F">
      <w:pPr>
        <w:pStyle w:val="point"/>
      </w:pPr>
      <w:r>
        <w:t>10. Настоящее решение вступает в силу с 1 января 2017 г.</w:t>
      </w:r>
    </w:p>
    <w:p w:rsidR="001E431F" w:rsidRDefault="001E431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1E431F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1E431F" w:rsidRDefault="001E431F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1E431F">
        <w:trPr>
          <w:trHeight w:val="238"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append1"/>
            </w:pPr>
            <w:r>
              <w:t>Приложение 1</w:t>
            </w:r>
          </w:p>
          <w:p w:rsidR="001E431F" w:rsidRDefault="001E431F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29.12.2016 № 109 </w:t>
            </w:r>
          </w:p>
        </w:tc>
      </w:tr>
    </w:tbl>
    <w:p w:rsidR="001E431F" w:rsidRDefault="001E431F">
      <w:pPr>
        <w:pStyle w:val="titlep"/>
      </w:pPr>
      <w:r>
        <w:t>Доходы районного бюджета на 2017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3"/>
        <w:gridCol w:w="714"/>
        <w:gridCol w:w="1139"/>
        <w:gridCol w:w="570"/>
        <w:gridCol w:w="853"/>
        <w:gridCol w:w="1026"/>
        <w:gridCol w:w="1393"/>
      </w:tblGrid>
      <w:tr w:rsidR="001E431F">
        <w:trPr>
          <w:trHeight w:val="238"/>
        </w:trPr>
        <w:tc>
          <w:tcPr>
            <w:tcW w:w="197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7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Сумма,</w:t>
            </w:r>
            <w:r>
              <w:br/>
              <w:t>рублей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12 518 956,00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Налоги на доходы и прибыль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6 854 160,00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Подоходный налог с физических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6 117 960,00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Налог на прибыль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736 200,00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Налоги на собственность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1 761 285,00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Налог на недвижимость на незавершенное строительство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15 000,00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Земельный налог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374 300,00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Налог на недвижимость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1 371 985,00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Налоги на товары (работы, услуги)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3 682 181,00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Налог на добавленную стоимость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2 303 442,00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Другие налоги от выручки от реализации товаров (работ, услуг)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1 340 000,00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Налоги и сборы на отдельные виды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22 780,00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Специальные сборы, пошлины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959,00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Налог за добычу (изъятие) природных ресурсов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15 000,00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Другие налоги, сборы (пошлины) и другие налоговые доходы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221 330,00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Государственная пошлина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141 330,00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Иные налоги, сборы (пошлины) и другие 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80 000,00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1 383 600,00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20 000,00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lastRenderedPageBreak/>
              <w:t>Проценты за пользование денежными средствами бюджетов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Дивиденды по акциям и доходы от других форм участия в капитале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15 000,00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Доходы от осуществления приносящей доходы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1 017 600,00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Доходы от сдачи в аренду земельных участков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22 100,00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Доходы от сдачи в аренду иного имущества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35 000,00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Доходы от осуществления приносящей доходы деятельности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1 500,00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Компенсации расходов государства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849 000,00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Доходы от реализации имущества, имущественных прав на объекты интеллектуальной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110 000,00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Штрафы, удержания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250 000,00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Штрафы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250 000,00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96 000,00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Возмещение другого вреда, причиненного государственному имуществу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90 000,00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13 826 497,00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Безвозмездные поступления от других бюджетов бюджетной системы Республики Беларусь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13 826 497,00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Текущие безвозмездные поступления от других бюджетов бюджетной системы Республики Беларусь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13 826 497,00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Дотации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 xml:space="preserve">13 145 295,00 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Субвенции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681 202,00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Субвенции на финансирование расходов по преодолению последствий катастрофы на Чернобыльской АЭС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571 202,00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Субвенции на финансирование расходов по индексированным жилищным квотам (именным приватизационным чекам «Жилье»)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110 000,00</w:t>
            </w:r>
          </w:p>
        </w:tc>
      </w:tr>
      <w:tr w:rsidR="001E431F">
        <w:trPr>
          <w:trHeight w:val="238"/>
        </w:trPr>
        <w:tc>
          <w:tcPr>
            <w:tcW w:w="197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ВСЕГО доходов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27 729 053,00</w:t>
            </w:r>
          </w:p>
        </w:tc>
      </w:tr>
    </w:tbl>
    <w:p w:rsidR="001E431F" w:rsidRDefault="001E431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1E431F">
        <w:trPr>
          <w:trHeight w:val="238"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append1"/>
            </w:pPr>
            <w:r>
              <w:t>Приложение 2</w:t>
            </w:r>
          </w:p>
          <w:p w:rsidR="001E431F" w:rsidRDefault="001E431F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29.12.2016 № 109 </w:t>
            </w:r>
          </w:p>
        </w:tc>
      </w:tr>
    </w:tbl>
    <w:p w:rsidR="001E431F" w:rsidRDefault="001E431F">
      <w:pPr>
        <w:pStyle w:val="nonumheader"/>
      </w:pPr>
      <w:r>
        <w:t>Расходы районного бюджета по функциональной классификации расходов бюджета по разделам, подразделам и 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8"/>
        <w:gridCol w:w="712"/>
        <w:gridCol w:w="1141"/>
        <w:gridCol w:w="571"/>
        <w:gridCol w:w="1276"/>
      </w:tblGrid>
      <w:tr w:rsidR="001E431F">
        <w:trPr>
          <w:trHeight w:val="238"/>
        </w:trPr>
        <w:tc>
          <w:tcPr>
            <w:tcW w:w="303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Сумма,</w:t>
            </w:r>
            <w:r>
              <w:br/>
              <w:t>рублей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2 201 273,00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1 488 082,00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1 485 642,00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2 440,00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Резервные фонды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71 323,00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Фонд финансирования расходов, связанных со стихийными бедствиями, авариями и катастрофами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10 000,00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61 323,00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lastRenderedPageBreak/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123 600,00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123 600,00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518 268,00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518 268,00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819 240,00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418 240,00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409 440,00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Прочие вопросы в области сельского хозяйства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24 000,00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24 000,00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141 900,00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141 900,00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Топливо и энергетика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201 600,00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33 500,00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Имущественные отношения, картография и геодезия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30 000,00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Туризм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3 500,00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1 905 273,00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30 000,00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1 443 883,00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412 500,00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18 890,00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ЗДРАВООХРАНЕНИЕ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7 414 890,00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7 414 890,00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1 442 500,00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124 000,00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Физическая 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124 000,00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1 269 500,00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Культура и искусство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1 138 300,00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Прочие вопросы в области культуры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131 200,00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49 000,00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13 000,00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36 000,00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11 442 837,00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2 091 680,00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7 939 955,00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804 630,00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606 572,00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2 486 040,00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1 330 607,00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 xml:space="preserve">1 900,00 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7 155,00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148 445,00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997 933,00</w:t>
            </w:r>
          </w:p>
        </w:tc>
      </w:tr>
      <w:tr w:rsidR="001E431F">
        <w:trPr>
          <w:trHeight w:val="238"/>
        </w:trPr>
        <w:tc>
          <w:tcPr>
            <w:tcW w:w="303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ВСЕГО расходов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27 729 053,00</w:t>
            </w:r>
          </w:p>
        </w:tc>
      </w:tr>
    </w:tbl>
    <w:p w:rsidR="001E431F" w:rsidRDefault="001E431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1E431F">
        <w:trPr>
          <w:trHeight w:val="238"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append1"/>
            </w:pPr>
            <w:r>
              <w:t>Приложение 3</w:t>
            </w:r>
          </w:p>
          <w:p w:rsidR="001E431F" w:rsidRDefault="001E431F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29.12.2016 № 109 </w:t>
            </w:r>
          </w:p>
        </w:tc>
      </w:tr>
    </w:tbl>
    <w:p w:rsidR="001E431F" w:rsidRDefault="001E431F">
      <w:pPr>
        <w:pStyle w:val="titlep"/>
      </w:pPr>
      <w:r>
        <w:lastRenderedPageBreak/>
        <w:t>Распределение бюджетных назначений по распорядителям бюджетных средств в соответствии с ведомственной классификацией расходов районного бюджета и функциональной классификацией расходов бюджета по разделам, подразделам и 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4"/>
        <w:gridCol w:w="570"/>
        <w:gridCol w:w="712"/>
        <w:gridCol w:w="1141"/>
        <w:gridCol w:w="429"/>
        <w:gridCol w:w="1562"/>
      </w:tblGrid>
      <w:tr w:rsidR="001E431F">
        <w:trPr>
          <w:trHeight w:val="238"/>
        </w:trPr>
        <w:tc>
          <w:tcPr>
            <w:tcW w:w="265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Объем финансирования,</w:t>
            </w:r>
            <w:r>
              <w:br/>
              <w:t>рублей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Районный бюджет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27 729 053,00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1 343 689,00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1 048 734,00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892 811,00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890 371,00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2 440,00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Резервные фонды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71 323,00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Фонд финансирования расходов, связанных со стихийными бедствиями, авариями и катастрофами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10 000,00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61 323,00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84 600,00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84 600,00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54 000,00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24 000,00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24 000,00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30 000,00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Имущественные отношения, картография и геодезия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30 000,00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30 000,00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30 000,00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49 000,00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49 000,00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13 000,00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36 000,00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149 955,00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136 545,00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13 610,00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7 434 890,00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20 000,00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20 000,00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20 000,00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Здравоохранение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7 414 890,00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7 414 890,00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1 955 973,00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63 473,00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62 973,00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62 973,00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1 269 500,00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Культура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1 269 500,00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Культура и искусство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1 138 300,00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lastRenderedPageBreak/>
              <w:t xml:space="preserve">Прочие вопросы в области культуры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131 200,00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620 000,00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620 000,00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11 838 176,00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89 599,00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89 599,00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89 599,00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3 500,00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3 500,00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Туризм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3 500,00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124 000,00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124 000,00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Физическая культура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124 000,00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10 822 837,00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2 091 680,00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7 939 955,00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Дополнительное образование детей и молодежи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184 630,00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606 572,00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798 240,00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защита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224 118,00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574 122,00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 xml:space="preserve">645 471,00 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222 231,00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222 231,00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222 231,00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418 240,00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418 240,00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409 440,00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Прочие вопросы в области сельского хозяйства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800,00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730 620,00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16 000,00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16 000,00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16 000,00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714 620,00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283 230,00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412 500,00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18 890,00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Управление по труду, занятости и социальной защите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1 739 058,00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220 468,00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220 468,00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220 468,00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1 518 590,00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защита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1 106 489,00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1 900,00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410 201,00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1 518 753,00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2 500,00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2 500,00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2 500,00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343 500,00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141 900,00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141 900,00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Топливо и энергетика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201 600,00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1 160 653,00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1 160 653,00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12 100,00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12 100,00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40 261,00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40 261,00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40 261,00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40 261,00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62 882,00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62 882,00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62 882,00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62 882,00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66 041,00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66 041,00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66 041,00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66 041,00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38 058,00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38 058,00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38 058,00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38 058,00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34 608,00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34 608,00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34 608,00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34 608,00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47 465,00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47 465,00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47 465,00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47 465,00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Моринский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46 184,00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46 184,00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46 184,00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46 184,00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50 496,00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50 496,00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50 496,00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50 496,00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47 070,00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47 070,00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47 070,00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47 070,00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36 757,00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36 757,00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36 757,00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36 757,00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48 446,00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48 446,00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48 446,00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lastRenderedPageBreak/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48 446,00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4 155,00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4 155,00</w:t>
            </w:r>
          </w:p>
        </w:tc>
      </w:tr>
      <w:tr w:rsidR="001E431F">
        <w:trPr>
          <w:trHeight w:val="238"/>
        </w:trPr>
        <w:tc>
          <w:tcPr>
            <w:tcW w:w="265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jc w:val="right"/>
            </w:pPr>
            <w:r>
              <w:t>4 155,00</w:t>
            </w:r>
          </w:p>
        </w:tc>
      </w:tr>
    </w:tbl>
    <w:p w:rsidR="001E431F" w:rsidRDefault="001E431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1E431F">
        <w:trPr>
          <w:trHeight w:val="238"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append1"/>
            </w:pPr>
            <w:r>
              <w:t>Приложение 4</w:t>
            </w:r>
          </w:p>
          <w:p w:rsidR="001E431F" w:rsidRDefault="001E431F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29.12.2016 № 109 </w:t>
            </w:r>
          </w:p>
        </w:tc>
      </w:tr>
    </w:tbl>
    <w:p w:rsidR="001E431F" w:rsidRDefault="001E431F">
      <w:pPr>
        <w:pStyle w:val="titlep"/>
        <w:jc w:val="left"/>
      </w:pPr>
      <w:r>
        <w:t>ПЕРЕЧЕНЬ</w:t>
      </w:r>
      <w:r>
        <w:br/>
        <w:t>государственных программ и подпрограмм, финансирование которых предусматривается за 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3"/>
        <w:gridCol w:w="2622"/>
        <w:gridCol w:w="2566"/>
        <w:gridCol w:w="1707"/>
      </w:tblGrid>
      <w:tr w:rsidR="001E431F">
        <w:trPr>
          <w:trHeight w:val="240"/>
        </w:trPr>
        <w:tc>
          <w:tcPr>
            <w:tcW w:w="133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Наименование программы, подпрограммы</w:t>
            </w: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Нормативный правовой акт, которым утверждена программа</w:t>
            </w:r>
          </w:p>
        </w:tc>
        <w:tc>
          <w:tcPr>
            <w:tcW w:w="1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90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Объем финансирования в 2017 году, рублей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1. Государственная программа по преодолению последствий катастрофы на Чернобыльской АЭС на 2011–2015 годы и на период до 2020 года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Постановление Совета Министров Республики Беларусь от 31 декабря 2010 г. № 1922 (Национальный реестр правовых актов Республики Беларусь, 2011 г., № 10, 5/33118)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884 187,00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800,00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800,00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Здравоохранение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312 985,00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312 985,00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570 402,00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570 402,00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2. Государственная программа о социальной защите и содействии занятости населения на 2016–2020 годы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Постановление Совета Министров Республики Беларусь от 30 января 2016 г. № 73 (Национальный правовой Интернет-портал Республики Беларусь, 12.02.2016, 5/41675)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1 509 690,00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2.1. подпрограмма 3 «Предупреждение инвалидности и реабилитация инвалидов» 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350,00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Управление по труду, занятости и социальной защите Ивьевского районного исполнительного комитета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350,00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2.2. подпрограмма 5 «Социальная интеграция инвалидов и пожилых </w:t>
            </w:r>
            <w:r>
              <w:lastRenderedPageBreak/>
              <w:t>граждан»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1 509 340,00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1 500 340,00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Управление по труду, </w:t>
            </w:r>
            <w:r>
              <w:lastRenderedPageBreak/>
              <w:t xml:space="preserve">занятости и социальной защите Ивьевского районного исполнительного комитета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lastRenderedPageBreak/>
              <w:t>1 500 340,00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9 000,00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9 000,00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3. Государственная программа «Здоровье народа и демографическая безопасность Республики Беларусь» на 2016–2020 годы 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Постановление Совета Министров Республики Беларусь от 14 марта 2016 г. № 200 (Национальный правовой Интернет-портал Республики Беларусь, 30.03.2016, 5/41840) 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7 107 525,00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3.1. подпрограмма 1 «Семья и детство»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5 620,00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1 900,00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Управление по труду, занятости и социальной защите Ивьевского районного исполнительного комитета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1 900,00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3 720,00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3 720,00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3.2. подпрограмма 2 «Профилактика и контроль неинфекционных заболеваний»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Здравоохранение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32 050,00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32 050,00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3.3. подпрограмма 4 «Туберкулез»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Здравоохранение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3 558,00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3 558,00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3.4. подпрограмма 5 «Профилактика ВИЧ-инфекции»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Здравоохранение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340,00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340,00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3.5. подпрограмма 7 «Обеспечение функционирования системы здравоохранения Республики Беларусь» 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Здравоохранение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7 065 957,00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7 065 957,00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4. Государственная программа «Культура Беларуси» на 2016–2020 годы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Постановление Совета Министров Республики Беларусь от 4 марта 2016 г. № 180 (Национальный правовой Интернет-портал Республики Беларусь, 23.03.2016, 5/41814)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1 271 940,00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4.1. подпрограмма 1 «Наследие»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444 750,00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Отдел идеологической работы, культуры и по делам молодежи Ивьевского районного исполнительного </w:t>
            </w:r>
            <w:r>
              <w:lastRenderedPageBreak/>
              <w:t>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lastRenderedPageBreak/>
              <w:t>444 750,00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lastRenderedPageBreak/>
              <w:t xml:space="preserve">4.2. подпрограмма 2 «Искусство и творчество» 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824 750,00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824 750,00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4.3. подпрограмма 3 «Архивы Беларуси»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2 440,00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2 440,00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5. Государственная программа «Образование и молодежная политика» на 2016–2020 годы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Постановление Совета Министров Республики Беларусь от 28 марта 2016 г. № 250 (Национальный правовой Интернет-портал Республики Беларусь, 13.04.2016, 5/41915)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11 669 955,00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5.1. подпрограмма 1 «Развитие системы дошкольного образования»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Образование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2 091 680,00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2 091 680,00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5.2. подпрограмма 2 «Развитие системы общего среднего образования»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Образование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7 802 938,00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7 802 938,00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5.3. подпрограмма 3 «Развитие системы специального образования»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Образование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137 017,00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137 017,00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5.4. подпрограмма 8 «Развитие системы дополнительного образования детей и молодежи»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804 630,00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Образование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184 630,00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184 630,00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Образование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620 000,00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620 000,00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5.5. подпрограмма 9 «Обеспечение функционирования системы образования Республики Беларусь»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830 690,00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Образование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606 572,00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606 572,00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224 118,00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224 118,00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5.6. подпрограмма 11 </w:t>
            </w:r>
            <w:r>
              <w:lastRenderedPageBreak/>
              <w:t>«Молодежная политика»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3 000,00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3 000,00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lastRenderedPageBreak/>
              <w:t>6. Государственная программа развития физической культуры и спорта в Республике Беларусь на 2016–2020 годы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Постановление Совета Министров Республики Беларусь от 12 апреля 2016 г. № 303 (Национальный правовой Интернет-портал Республики Беларусь, 19.04.2016, 5/41961)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124 000,00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6.1. 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124 000,00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124 000,00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7. Государственная программа «Строительство жилья» на 2016–2020 годы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Постановление Совета Министров Республики Беларусь от 21 апреля 2016 г. № 325 (Национальный правовой Интернет-портал Республики Беларусь, 04.05.2016, 5/42009)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38 445,00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7.1. подпрограмма 1 «Строительство жилых домов»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12 100,00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12 100,00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26 345,00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26 345,00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8. Государственная программа развития транспортного комплекса Республики Беларусь на 2016–2020 годы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Постановление Совета Министров Республики Беларусь от 28 апреля 2016 г. № 345 (Национальный правовой Интернет-портал Республики Беларусь, 07.05.2016, 5/42042)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141 900,00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8.1. подпрограмма 2 «Развитие автомобильного, городского электрического транспорта и метрополитена Республики Беларусь»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141 900,00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141 900,00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9. Государственная программа «Комфортное жилье и благоприятная среда» на 2016–2020 годы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Постановление Совета Министров Республики Беларусь от 21 апреля 2016 г. № 326 (Национальный правовой Интернет-портал Республики Беларусь, 19.05.2016, 5/42062)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1 879 883,00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9.1. подпрограмма 1 «Обеспечение качества и доступности услуг»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1 596 653,00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1 160 653,00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1 160 653,00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Жилищно-коммунальные услуги и жилищное </w:t>
            </w:r>
            <w:r>
              <w:lastRenderedPageBreak/>
              <w:t>строительство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lastRenderedPageBreak/>
              <w:t>431 390,00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431 390,00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Социальная политика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4 610,00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4 610,00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9.2. подпрограмма 3 «Ремонт жилищного фонда»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283 230,00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283 230,00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10. Государственная программа развития аграрного бизнеса в Республике Беларусь на 2016–2020 годы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Постановление Совета Министров Республики Беларусь от 11 марта 2016 г. № 196 (Национальный правовой Интернет-портал Республики Беларусь, 26.03.2016, 5/41842)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417 440,00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417 440,00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417 440,00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11. Государственная программа «Охрана окружающей среды и устойчивое использование природных ресурсов» на 2016–2020 годы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Постановление Совета Министров Республики Беларусь от 17 марта 2016 г. № 205 (Национальный правовой Интернет-портал Республики Беларусь, 24.03.2016, 5/41827)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5 000,00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5 000,00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5 000,00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12. Государственная программа «Беларусь гостеприимная» на 2016–2020 годы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Постановление Совета Министров Республики Беларусь от 23 марта 2016 г. № 232 (Национальный правовой Интернет-портал Республики Беларусь, 30.03.2016, 5/41876)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3 500,00</w:t>
            </w:r>
          </w:p>
        </w:tc>
      </w:tr>
      <w:tr w:rsidR="001E431F">
        <w:trPr>
          <w:trHeight w:val="240"/>
        </w:trPr>
        <w:tc>
          <w:tcPr>
            <w:tcW w:w="1332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12.1. подпрограмма 2 «Маркетинг туристических услуг»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3 500,00</w:t>
            </w:r>
          </w:p>
        </w:tc>
      </w:tr>
      <w:tr w:rsidR="001E431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E431F" w:rsidRDefault="001E431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3 500,00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13. Государственная программа на 2015–2020 годы по увековечению погибших при защите Отечества и сохранению памяти о жертвах войн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Постановление Совета Министров Республики Беларусь от 4 июня 2014 г. № 534 (Национальный правовой Интернет-портал Республики Беларусь, 10.06.2014, 5/38957)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500,00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t>500,00</w:t>
            </w:r>
          </w:p>
        </w:tc>
      </w:tr>
      <w:tr w:rsidR="001E431F">
        <w:trPr>
          <w:trHeight w:val="240"/>
        </w:trPr>
        <w:tc>
          <w:tcPr>
            <w:tcW w:w="1332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9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</w:pPr>
            <w:r>
              <w:t xml:space="preserve">Отдел идеологической </w:t>
            </w:r>
            <w:r>
              <w:lastRenderedPageBreak/>
              <w:t>работы, культуры и по делам молодежи Ивьевского районного исполнительного комитета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jc w:val="right"/>
            </w:pPr>
            <w:r>
              <w:lastRenderedPageBreak/>
              <w:t>500,00</w:t>
            </w:r>
          </w:p>
        </w:tc>
      </w:tr>
    </w:tbl>
    <w:p w:rsidR="001E431F" w:rsidRDefault="001E431F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1E431F">
        <w:trPr>
          <w:trHeight w:val="238"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append1"/>
            </w:pPr>
            <w:r>
              <w:t>Приложение 5</w:t>
            </w:r>
          </w:p>
          <w:p w:rsidR="001E431F" w:rsidRDefault="001E431F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29.12.2016 № 109 </w:t>
            </w:r>
          </w:p>
        </w:tc>
      </w:tr>
    </w:tbl>
    <w:p w:rsidR="001E431F" w:rsidRDefault="001E431F">
      <w:pPr>
        <w:pStyle w:val="titlep"/>
      </w:pPr>
      <w:r>
        <w:t>Нормативы отчислений от подоходного налога с физических лиц, получаемого на территории Ивьевского района, в бюджеты первичного уровня</w:t>
      </w:r>
    </w:p>
    <w:p w:rsidR="001E431F" w:rsidRDefault="001E431F">
      <w:pPr>
        <w:pStyle w:val="edizmeren"/>
      </w:pPr>
      <w:r>
        <w:t>(процентов)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2"/>
        <w:gridCol w:w="3846"/>
      </w:tblGrid>
      <w:tr w:rsidR="001E431F">
        <w:trPr>
          <w:trHeight w:val="240"/>
        </w:trPr>
        <w:tc>
          <w:tcPr>
            <w:tcW w:w="29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Норматив отчислений</w:t>
            </w:r>
          </w:p>
        </w:tc>
      </w:tr>
      <w:tr w:rsidR="001E431F">
        <w:trPr>
          <w:trHeight w:val="240"/>
        </w:trPr>
        <w:tc>
          <w:tcPr>
            <w:tcW w:w="29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Бакштовский</w:t>
            </w:r>
          </w:p>
        </w:tc>
        <w:tc>
          <w:tcPr>
            <w:tcW w:w="204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0,116</w:t>
            </w:r>
          </w:p>
        </w:tc>
      </w:tr>
      <w:tr w:rsidR="001E431F">
        <w:trPr>
          <w:trHeight w:val="240"/>
        </w:trPr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Гераненский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0,169</w:t>
            </w:r>
          </w:p>
        </w:tc>
      </w:tr>
      <w:tr w:rsidR="001E431F">
        <w:trPr>
          <w:trHeight w:val="240"/>
        </w:trPr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Ивьевский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0,133</w:t>
            </w:r>
          </w:p>
        </w:tc>
      </w:tr>
      <w:tr w:rsidR="001E431F">
        <w:trPr>
          <w:trHeight w:val="240"/>
        </w:trPr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Лаздунский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0,209</w:t>
            </w:r>
          </w:p>
        </w:tc>
      </w:tr>
      <w:tr w:rsidR="001E431F">
        <w:trPr>
          <w:trHeight w:val="240"/>
        </w:trPr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Лелюкинский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0,153</w:t>
            </w:r>
          </w:p>
        </w:tc>
      </w:tr>
      <w:tr w:rsidR="001E431F">
        <w:trPr>
          <w:trHeight w:val="240"/>
        </w:trPr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Липнишковский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0,128</w:t>
            </w:r>
          </w:p>
        </w:tc>
      </w:tr>
      <w:tr w:rsidR="001E431F">
        <w:trPr>
          <w:trHeight w:val="240"/>
        </w:trPr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Моринский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0,018</w:t>
            </w:r>
          </w:p>
        </w:tc>
      </w:tr>
      <w:tr w:rsidR="001E431F">
        <w:trPr>
          <w:trHeight w:val="240"/>
        </w:trPr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Субботникский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0,248</w:t>
            </w:r>
          </w:p>
        </w:tc>
      </w:tr>
      <w:tr w:rsidR="001E431F">
        <w:trPr>
          <w:trHeight w:val="240"/>
        </w:trPr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Трабский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0,251</w:t>
            </w:r>
          </w:p>
        </w:tc>
      </w:tr>
      <w:tr w:rsidR="001E431F">
        <w:trPr>
          <w:trHeight w:val="240"/>
        </w:trPr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Эйгердовский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0,200</w:t>
            </w:r>
          </w:p>
        </w:tc>
      </w:tr>
      <w:tr w:rsidR="001E431F">
        <w:trPr>
          <w:trHeight w:val="240"/>
        </w:trPr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Юратишковский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0,056</w:t>
            </w:r>
          </w:p>
        </w:tc>
      </w:tr>
      <w:tr w:rsidR="001E431F">
        <w:trPr>
          <w:trHeight w:val="240"/>
        </w:trPr>
        <w:tc>
          <w:tcPr>
            <w:tcW w:w="29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ИТОГО</w:t>
            </w:r>
          </w:p>
        </w:tc>
        <w:tc>
          <w:tcPr>
            <w:tcW w:w="204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1,681</w:t>
            </w:r>
          </w:p>
        </w:tc>
      </w:tr>
    </w:tbl>
    <w:p w:rsidR="001E431F" w:rsidRDefault="001E431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1E431F">
        <w:trPr>
          <w:trHeight w:val="238"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append1"/>
            </w:pPr>
            <w:r>
              <w:t>Приложение 6</w:t>
            </w:r>
          </w:p>
          <w:p w:rsidR="001E431F" w:rsidRDefault="001E431F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29.12.2016 № 109 </w:t>
            </w:r>
          </w:p>
        </w:tc>
      </w:tr>
    </w:tbl>
    <w:p w:rsidR="001E431F" w:rsidRDefault="001E431F">
      <w:pPr>
        <w:pStyle w:val="titlep"/>
      </w:pPr>
      <w:r>
        <w:t>Дотации, передаваемые бюджетам первичного уровня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6"/>
        <w:gridCol w:w="3622"/>
      </w:tblGrid>
      <w:tr w:rsidR="001E431F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E431F" w:rsidRDefault="001E431F">
            <w:pPr>
              <w:pStyle w:val="table10"/>
              <w:jc w:val="center"/>
            </w:pPr>
            <w:r>
              <w:t>Сумма дотации,</w:t>
            </w:r>
            <w:r>
              <w:br/>
              <w:t>рублей</w:t>
            </w:r>
          </w:p>
        </w:tc>
      </w:tr>
      <w:tr w:rsidR="001E431F">
        <w:trPr>
          <w:trHeight w:val="240"/>
        </w:trPr>
        <w:tc>
          <w:tcPr>
            <w:tcW w:w="30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Бакштовский</w:t>
            </w:r>
          </w:p>
        </w:tc>
        <w:tc>
          <w:tcPr>
            <w:tcW w:w="192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40 261,00</w:t>
            </w:r>
          </w:p>
        </w:tc>
      </w:tr>
      <w:tr w:rsidR="001E431F">
        <w:trPr>
          <w:trHeight w:val="240"/>
        </w:trPr>
        <w:tc>
          <w:tcPr>
            <w:tcW w:w="30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Гераненский</w:t>
            </w:r>
          </w:p>
        </w:tc>
        <w:tc>
          <w:tcPr>
            <w:tcW w:w="19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62 882,00</w:t>
            </w:r>
          </w:p>
        </w:tc>
      </w:tr>
      <w:tr w:rsidR="001E431F">
        <w:trPr>
          <w:trHeight w:val="240"/>
        </w:trPr>
        <w:tc>
          <w:tcPr>
            <w:tcW w:w="30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Ивьевский</w:t>
            </w:r>
          </w:p>
        </w:tc>
        <w:tc>
          <w:tcPr>
            <w:tcW w:w="19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66 041,00</w:t>
            </w:r>
          </w:p>
        </w:tc>
      </w:tr>
      <w:tr w:rsidR="001E431F">
        <w:trPr>
          <w:trHeight w:val="240"/>
        </w:trPr>
        <w:tc>
          <w:tcPr>
            <w:tcW w:w="30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Лаздунский</w:t>
            </w:r>
          </w:p>
        </w:tc>
        <w:tc>
          <w:tcPr>
            <w:tcW w:w="19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38 058,00</w:t>
            </w:r>
          </w:p>
        </w:tc>
      </w:tr>
      <w:tr w:rsidR="001E431F">
        <w:trPr>
          <w:trHeight w:val="240"/>
        </w:trPr>
        <w:tc>
          <w:tcPr>
            <w:tcW w:w="30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Лелюкинский</w:t>
            </w:r>
          </w:p>
        </w:tc>
        <w:tc>
          <w:tcPr>
            <w:tcW w:w="19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34 608,00</w:t>
            </w:r>
          </w:p>
        </w:tc>
      </w:tr>
      <w:tr w:rsidR="001E431F">
        <w:trPr>
          <w:trHeight w:val="240"/>
        </w:trPr>
        <w:tc>
          <w:tcPr>
            <w:tcW w:w="30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Липнишковский</w:t>
            </w:r>
          </w:p>
        </w:tc>
        <w:tc>
          <w:tcPr>
            <w:tcW w:w="19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47 465,00</w:t>
            </w:r>
          </w:p>
        </w:tc>
      </w:tr>
      <w:tr w:rsidR="001E431F">
        <w:trPr>
          <w:trHeight w:val="240"/>
        </w:trPr>
        <w:tc>
          <w:tcPr>
            <w:tcW w:w="30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Моринский</w:t>
            </w:r>
          </w:p>
        </w:tc>
        <w:tc>
          <w:tcPr>
            <w:tcW w:w="19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46 184,00</w:t>
            </w:r>
          </w:p>
        </w:tc>
      </w:tr>
      <w:tr w:rsidR="001E431F">
        <w:trPr>
          <w:trHeight w:val="240"/>
        </w:trPr>
        <w:tc>
          <w:tcPr>
            <w:tcW w:w="30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Субботникский</w:t>
            </w:r>
          </w:p>
        </w:tc>
        <w:tc>
          <w:tcPr>
            <w:tcW w:w="19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50 496,00</w:t>
            </w:r>
          </w:p>
        </w:tc>
      </w:tr>
      <w:tr w:rsidR="001E431F">
        <w:trPr>
          <w:trHeight w:val="240"/>
        </w:trPr>
        <w:tc>
          <w:tcPr>
            <w:tcW w:w="30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Трабский</w:t>
            </w:r>
          </w:p>
        </w:tc>
        <w:tc>
          <w:tcPr>
            <w:tcW w:w="19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47 070,00</w:t>
            </w:r>
          </w:p>
        </w:tc>
      </w:tr>
      <w:tr w:rsidR="001E431F">
        <w:trPr>
          <w:trHeight w:val="240"/>
        </w:trPr>
        <w:tc>
          <w:tcPr>
            <w:tcW w:w="30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Эйгердовский</w:t>
            </w:r>
          </w:p>
        </w:tc>
        <w:tc>
          <w:tcPr>
            <w:tcW w:w="19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36 757,00</w:t>
            </w:r>
          </w:p>
        </w:tc>
      </w:tr>
      <w:tr w:rsidR="001E431F">
        <w:trPr>
          <w:trHeight w:val="240"/>
        </w:trPr>
        <w:tc>
          <w:tcPr>
            <w:tcW w:w="30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lastRenderedPageBreak/>
              <w:t>Юратишковский</w:t>
            </w:r>
          </w:p>
        </w:tc>
        <w:tc>
          <w:tcPr>
            <w:tcW w:w="19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48 446,00</w:t>
            </w:r>
          </w:p>
        </w:tc>
      </w:tr>
      <w:tr w:rsidR="001E431F">
        <w:trPr>
          <w:trHeight w:val="240"/>
        </w:trPr>
        <w:tc>
          <w:tcPr>
            <w:tcW w:w="30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431F" w:rsidRDefault="001E431F">
            <w:pPr>
              <w:pStyle w:val="table10"/>
              <w:spacing w:before="120"/>
            </w:pPr>
            <w:r>
              <w:t>ВСЕГО</w:t>
            </w:r>
          </w:p>
        </w:tc>
        <w:tc>
          <w:tcPr>
            <w:tcW w:w="192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E431F" w:rsidRDefault="001E431F">
            <w:pPr>
              <w:pStyle w:val="table10"/>
              <w:spacing w:before="120"/>
              <w:jc w:val="center"/>
            </w:pPr>
            <w:r>
              <w:t>518 268,00</w:t>
            </w:r>
          </w:p>
        </w:tc>
      </w:tr>
    </w:tbl>
    <w:p w:rsidR="001E431F" w:rsidRDefault="001E431F">
      <w:pPr>
        <w:pStyle w:val="newncpi"/>
      </w:pPr>
      <w:r>
        <w:t> </w:t>
      </w:r>
    </w:p>
    <w:p w:rsidR="003C3DFD" w:rsidRDefault="003C3DFD"/>
    <w:sectPr w:rsidR="003C3DFD" w:rsidSect="001E43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D68" w:rsidRDefault="00F81D68" w:rsidP="001E431F">
      <w:r>
        <w:separator/>
      </w:r>
    </w:p>
  </w:endnote>
  <w:endnote w:type="continuationSeparator" w:id="0">
    <w:p w:rsidR="00F81D68" w:rsidRDefault="00F81D68" w:rsidP="001E4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1F" w:rsidRDefault="001E431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1F" w:rsidRDefault="001E431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1E431F" w:rsidTr="001E431F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1E431F" w:rsidRDefault="001E431F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 wp14:anchorId="23528250" wp14:editId="2F5DEA77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1E431F" w:rsidRPr="001E431F" w:rsidRDefault="001E431F">
          <w:pPr>
            <w:pStyle w:val="a7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1E431F" w:rsidRPr="001E431F" w:rsidRDefault="001E431F" w:rsidP="001E431F">
          <w:pPr>
            <w:pStyle w:val="a7"/>
            <w:jc w:val="right"/>
            <w:rPr>
              <w:sz w:val="24"/>
            </w:rPr>
          </w:pPr>
          <w:r>
            <w:rPr>
              <w:sz w:val="24"/>
            </w:rPr>
            <w:t>28.04.2017</w:t>
          </w:r>
        </w:p>
      </w:tc>
    </w:tr>
    <w:tr w:rsidR="001E431F" w:rsidTr="001E431F">
      <w:tc>
        <w:tcPr>
          <w:tcW w:w="900" w:type="dxa"/>
          <w:vMerge/>
        </w:tcPr>
        <w:p w:rsidR="001E431F" w:rsidRDefault="001E431F">
          <w:pPr>
            <w:pStyle w:val="a7"/>
          </w:pPr>
        </w:p>
      </w:tc>
      <w:tc>
        <w:tcPr>
          <w:tcW w:w="7202" w:type="dxa"/>
        </w:tcPr>
        <w:p w:rsidR="001E431F" w:rsidRPr="001E431F" w:rsidRDefault="001E431F">
          <w:pPr>
            <w:pStyle w:val="a7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1E431F" w:rsidRDefault="001E431F">
          <w:pPr>
            <w:pStyle w:val="a7"/>
          </w:pPr>
        </w:p>
      </w:tc>
    </w:tr>
  </w:tbl>
  <w:p w:rsidR="001E431F" w:rsidRDefault="001E43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D68" w:rsidRDefault="00F81D68" w:rsidP="001E431F">
      <w:r>
        <w:separator/>
      </w:r>
    </w:p>
  </w:footnote>
  <w:footnote w:type="continuationSeparator" w:id="0">
    <w:p w:rsidR="00F81D68" w:rsidRDefault="00F81D68" w:rsidP="001E4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1F" w:rsidRDefault="001E431F" w:rsidP="00EC68E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431F" w:rsidRDefault="001E431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1F" w:rsidRPr="001E431F" w:rsidRDefault="001E431F" w:rsidP="00EC68EE">
    <w:pPr>
      <w:pStyle w:val="a5"/>
      <w:framePr w:wrap="around" w:vAnchor="text" w:hAnchor="margin" w:xAlign="center" w:y="1"/>
      <w:rPr>
        <w:rStyle w:val="a9"/>
        <w:sz w:val="24"/>
      </w:rPr>
    </w:pPr>
    <w:r w:rsidRPr="001E431F">
      <w:rPr>
        <w:rStyle w:val="a9"/>
        <w:sz w:val="24"/>
      </w:rPr>
      <w:fldChar w:fldCharType="begin"/>
    </w:r>
    <w:r w:rsidRPr="001E431F">
      <w:rPr>
        <w:rStyle w:val="a9"/>
        <w:sz w:val="24"/>
      </w:rPr>
      <w:instrText xml:space="preserve">PAGE  </w:instrText>
    </w:r>
    <w:r w:rsidRPr="001E431F">
      <w:rPr>
        <w:rStyle w:val="a9"/>
        <w:sz w:val="24"/>
      </w:rPr>
      <w:fldChar w:fldCharType="separate"/>
    </w:r>
    <w:r>
      <w:rPr>
        <w:rStyle w:val="a9"/>
        <w:noProof/>
        <w:sz w:val="24"/>
      </w:rPr>
      <w:t>14</w:t>
    </w:r>
    <w:r w:rsidRPr="001E431F">
      <w:rPr>
        <w:rStyle w:val="a9"/>
        <w:sz w:val="24"/>
      </w:rPr>
      <w:fldChar w:fldCharType="end"/>
    </w:r>
  </w:p>
  <w:p w:rsidR="001E431F" w:rsidRPr="001E431F" w:rsidRDefault="001E431F">
    <w:pPr>
      <w:pStyle w:val="a5"/>
      <w:rPr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1F" w:rsidRDefault="001E431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31F"/>
    <w:rsid w:val="001E431F"/>
    <w:rsid w:val="003C3DFD"/>
    <w:rsid w:val="00F8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431F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1E431F"/>
    <w:rPr>
      <w:color w:val="154C94"/>
      <w:u w:val="single"/>
    </w:rPr>
  </w:style>
  <w:style w:type="paragraph" w:customStyle="1" w:styleId="part">
    <w:name w:val="part"/>
    <w:basedOn w:val="a"/>
    <w:rsid w:val="001E431F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1E431F"/>
    <w:pPr>
      <w:spacing w:before="240" w:after="240"/>
      <w:ind w:left="1922" w:hanging="1355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1E431F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1E431F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1E431F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1E431F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1E431F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1E431F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1E431F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1E431F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1E431F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1E431F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1E431F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1E431F"/>
    <w:pPr>
      <w:spacing w:before="240" w:after="240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1E431F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1E431F"/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1E431F"/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1E431F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1E431F"/>
    <w:pPr>
      <w:ind w:firstLine="709"/>
      <w:jc w:val="both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1E431F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1E431F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1E431F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1E431F"/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1E431F"/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1E431F"/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1E431F"/>
    <w:pPr>
      <w:spacing w:before="240" w:after="240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1E431F"/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1E431F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1E431F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1E431F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1E431F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1E431F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1E431F"/>
    <w:pPr>
      <w:ind w:left="1021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1E431F"/>
    <w:pPr>
      <w:spacing w:after="240"/>
      <w:ind w:left="1134"/>
      <w:jc w:val="both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1E431F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1E431F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1E431F"/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1E431F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1E431F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1E431F"/>
    <w:pPr>
      <w:ind w:left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1E431F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1E431F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1E431F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1E431F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1E431F"/>
    <w:pPr>
      <w:spacing w:after="60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1E431F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1E431F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1E431F"/>
    <w:pPr>
      <w:spacing w:before="120"/>
      <w:ind w:left="1134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1E431F"/>
    <w:pPr>
      <w:ind w:left="1134"/>
      <w:jc w:val="both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1E431F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1E431F"/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1E431F"/>
    <w:pPr>
      <w:ind w:firstLine="567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1E431F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1E431F"/>
    <w:pPr>
      <w:spacing w:before="240" w:after="240"/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1E431F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1E431F"/>
    <w:pPr>
      <w:ind w:left="1134" w:hanging="1134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1E431F"/>
    <w:pPr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1E431F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1E431F"/>
    <w:pPr>
      <w:spacing w:before="240" w:after="240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1E431F"/>
    <w:pPr>
      <w:ind w:left="5103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1E431F"/>
    <w:pPr>
      <w:ind w:left="2835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1E431F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1E431F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1E431F"/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1E431F"/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1E431F"/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1E431F"/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1E431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E431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E431F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E431F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1E431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E431F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1E431F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1E431F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1E431F"/>
    <w:rPr>
      <w:rFonts w:ascii="Symbol" w:hAnsi="Symbol" w:hint="default"/>
    </w:rPr>
  </w:style>
  <w:style w:type="character" w:customStyle="1" w:styleId="onewind3">
    <w:name w:val="onewind3"/>
    <w:basedOn w:val="a0"/>
    <w:rsid w:val="001E431F"/>
    <w:rPr>
      <w:rFonts w:ascii="Wingdings 3" w:hAnsi="Wingdings 3" w:hint="default"/>
    </w:rPr>
  </w:style>
  <w:style w:type="character" w:customStyle="1" w:styleId="onewind2">
    <w:name w:val="onewind2"/>
    <w:basedOn w:val="a0"/>
    <w:rsid w:val="001E431F"/>
    <w:rPr>
      <w:rFonts w:ascii="Wingdings 2" w:hAnsi="Wingdings 2" w:hint="default"/>
    </w:rPr>
  </w:style>
  <w:style w:type="character" w:customStyle="1" w:styleId="onewind">
    <w:name w:val="onewind"/>
    <w:basedOn w:val="a0"/>
    <w:rsid w:val="001E431F"/>
    <w:rPr>
      <w:rFonts w:ascii="Wingdings" w:hAnsi="Wingdings" w:hint="default"/>
    </w:rPr>
  </w:style>
  <w:style w:type="character" w:customStyle="1" w:styleId="rednoun">
    <w:name w:val="rednoun"/>
    <w:basedOn w:val="a0"/>
    <w:rsid w:val="001E431F"/>
  </w:style>
  <w:style w:type="character" w:customStyle="1" w:styleId="post">
    <w:name w:val="post"/>
    <w:basedOn w:val="a0"/>
    <w:rsid w:val="001E431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E431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1E431F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1E431F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1E431F"/>
    <w:rPr>
      <w:rFonts w:ascii="Arial" w:hAnsi="Arial" w:cs="Arial" w:hint="default"/>
    </w:rPr>
  </w:style>
  <w:style w:type="table" w:customStyle="1" w:styleId="tablencpi">
    <w:name w:val="tablencpi"/>
    <w:basedOn w:val="a1"/>
    <w:rsid w:val="001E431F"/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1E43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431F"/>
  </w:style>
  <w:style w:type="paragraph" w:styleId="a7">
    <w:name w:val="footer"/>
    <w:basedOn w:val="a"/>
    <w:link w:val="a8"/>
    <w:uiPriority w:val="99"/>
    <w:unhideWhenUsed/>
    <w:rsid w:val="001E43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431F"/>
  </w:style>
  <w:style w:type="character" w:styleId="a9">
    <w:name w:val="page number"/>
    <w:basedOn w:val="a0"/>
    <w:uiPriority w:val="99"/>
    <w:semiHidden/>
    <w:unhideWhenUsed/>
    <w:rsid w:val="001E431F"/>
  </w:style>
  <w:style w:type="table" w:styleId="aa">
    <w:name w:val="Table Grid"/>
    <w:basedOn w:val="a1"/>
    <w:uiPriority w:val="59"/>
    <w:rsid w:val="001E43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431F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1E431F"/>
    <w:rPr>
      <w:color w:val="154C94"/>
      <w:u w:val="single"/>
    </w:rPr>
  </w:style>
  <w:style w:type="paragraph" w:customStyle="1" w:styleId="part">
    <w:name w:val="part"/>
    <w:basedOn w:val="a"/>
    <w:rsid w:val="001E431F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1E431F"/>
    <w:pPr>
      <w:spacing w:before="240" w:after="240"/>
      <w:ind w:left="1922" w:hanging="1355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1E431F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1E431F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1E431F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1E431F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1E431F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1E431F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1E431F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1E431F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1E431F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1E431F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1E431F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1E431F"/>
    <w:pPr>
      <w:spacing w:before="240" w:after="240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1E431F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1E431F"/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1E431F"/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1E431F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1E431F"/>
    <w:pPr>
      <w:ind w:firstLine="709"/>
      <w:jc w:val="both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1E431F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1E431F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1E431F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1E431F"/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1E431F"/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1E431F"/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1E431F"/>
    <w:pPr>
      <w:spacing w:before="240" w:after="240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1E431F"/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1E431F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1E431F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1E431F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1E431F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1E431F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1E431F"/>
    <w:pPr>
      <w:ind w:left="1021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1E431F"/>
    <w:pPr>
      <w:spacing w:after="240"/>
      <w:ind w:left="1134"/>
      <w:jc w:val="both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1E431F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1E431F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1E431F"/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1E431F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1E431F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1E431F"/>
    <w:pPr>
      <w:ind w:left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1E431F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1E431F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1E431F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1E431F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1E431F"/>
    <w:pPr>
      <w:spacing w:after="60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1E431F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1E431F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1E431F"/>
    <w:pPr>
      <w:spacing w:before="120"/>
      <w:ind w:left="1134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1E431F"/>
    <w:pPr>
      <w:ind w:left="1134"/>
      <w:jc w:val="both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1E431F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1E431F"/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1E431F"/>
    <w:pPr>
      <w:ind w:firstLine="567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1E431F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1E431F"/>
    <w:pPr>
      <w:spacing w:before="240" w:after="240"/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1E431F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1E431F"/>
    <w:pPr>
      <w:ind w:left="1134" w:hanging="1134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1E431F"/>
    <w:pPr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1E431F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1E431F"/>
    <w:pPr>
      <w:spacing w:before="240" w:after="240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1E431F"/>
    <w:pPr>
      <w:ind w:left="5103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1E431F"/>
    <w:pPr>
      <w:ind w:left="2835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1E431F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1E431F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1E431F"/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1E431F"/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1E431F"/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1E431F"/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1E431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1E431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E431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E431F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E431F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1E431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E431F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1E431F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1E431F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1E431F"/>
    <w:rPr>
      <w:rFonts w:ascii="Symbol" w:hAnsi="Symbol" w:hint="default"/>
    </w:rPr>
  </w:style>
  <w:style w:type="character" w:customStyle="1" w:styleId="onewind3">
    <w:name w:val="onewind3"/>
    <w:basedOn w:val="a0"/>
    <w:rsid w:val="001E431F"/>
    <w:rPr>
      <w:rFonts w:ascii="Wingdings 3" w:hAnsi="Wingdings 3" w:hint="default"/>
    </w:rPr>
  </w:style>
  <w:style w:type="character" w:customStyle="1" w:styleId="onewind2">
    <w:name w:val="onewind2"/>
    <w:basedOn w:val="a0"/>
    <w:rsid w:val="001E431F"/>
    <w:rPr>
      <w:rFonts w:ascii="Wingdings 2" w:hAnsi="Wingdings 2" w:hint="default"/>
    </w:rPr>
  </w:style>
  <w:style w:type="character" w:customStyle="1" w:styleId="onewind">
    <w:name w:val="onewind"/>
    <w:basedOn w:val="a0"/>
    <w:rsid w:val="001E431F"/>
    <w:rPr>
      <w:rFonts w:ascii="Wingdings" w:hAnsi="Wingdings" w:hint="default"/>
    </w:rPr>
  </w:style>
  <w:style w:type="character" w:customStyle="1" w:styleId="rednoun">
    <w:name w:val="rednoun"/>
    <w:basedOn w:val="a0"/>
    <w:rsid w:val="001E431F"/>
  </w:style>
  <w:style w:type="character" w:customStyle="1" w:styleId="post">
    <w:name w:val="post"/>
    <w:basedOn w:val="a0"/>
    <w:rsid w:val="001E431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E431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1E431F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1E431F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1E431F"/>
    <w:rPr>
      <w:rFonts w:ascii="Arial" w:hAnsi="Arial" w:cs="Arial" w:hint="default"/>
    </w:rPr>
  </w:style>
  <w:style w:type="table" w:customStyle="1" w:styleId="tablencpi">
    <w:name w:val="tablencpi"/>
    <w:basedOn w:val="a1"/>
    <w:rsid w:val="001E431F"/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1E43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431F"/>
  </w:style>
  <w:style w:type="paragraph" w:styleId="a7">
    <w:name w:val="footer"/>
    <w:basedOn w:val="a"/>
    <w:link w:val="a8"/>
    <w:uiPriority w:val="99"/>
    <w:unhideWhenUsed/>
    <w:rsid w:val="001E43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431F"/>
  </w:style>
  <w:style w:type="character" w:styleId="a9">
    <w:name w:val="page number"/>
    <w:basedOn w:val="a0"/>
    <w:uiPriority w:val="99"/>
    <w:semiHidden/>
    <w:unhideWhenUsed/>
    <w:rsid w:val="001E431F"/>
  </w:style>
  <w:style w:type="table" w:styleId="aa">
    <w:name w:val="Table Grid"/>
    <w:basedOn w:val="a1"/>
    <w:uiPriority w:val="59"/>
    <w:rsid w:val="001E43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4494</Words>
  <Characters>26427</Characters>
  <Application>Microsoft Office Word</Application>
  <DocSecurity>0</DocSecurity>
  <Lines>2642</Lines>
  <Paragraphs>2061</Paragraphs>
  <ScaleCrop>false</ScaleCrop>
  <Company/>
  <LinksUpToDate>false</LinksUpToDate>
  <CharactersWithSpaces>28860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2017-04-28T05:24:00Z</dcterms:created>
  <dcterms:modified xsi:type="dcterms:W3CDTF">2017-04-28T05:25:00Z</dcterms:modified>
</cp:coreProperties>
</file>